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7" w:type="dxa"/>
        <w:tblInd w:w="-108" w:type="dxa"/>
        <w:tblLayout w:type="fixed"/>
        <w:tblCellMar>
          <w:left w:w="10" w:type="dxa"/>
          <w:right w:w="10" w:type="dxa"/>
        </w:tblCellMar>
        <w:tblLook w:val="0000"/>
      </w:tblPr>
      <w:tblGrid>
        <w:gridCol w:w="2267"/>
        <w:gridCol w:w="7310"/>
      </w:tblGrid>
      <w:tr w:rsidR="004C53A4" w:rsidTr="004C53A4">
        <w:trPr>
          <w:trHeight w:val="576"/>
        </w:trPr>
        <w:tc>
          <w:tcPr>
            <w:tcW w:w="2267" w:type="dxa"/>
            <w:tcMar>
              <w:top w:w="0" w:type="dxa"/>
              <w:left w:w="108" w:type="dxa"/>
              <w:bottom w:w="0" w:type="dxa"/>
              <w:right w:w="108" w:type="dxa"/>
            </w:tcMar>
          </w:tcPr>
          <w:p w:rsidR="004C53A4" w:rsidRDefault="00CF7A7E">
            <w:pPr>
              <w:pStyle w:val="Standard"/>
            </w:pPr>
            <w:bookmarkStart w:id="0" w:name="_GoBack"/>
            <w:bookmarkEnd w:id="0"/>
            <w:r>
              <w:rPr>
                <w:b/>
              </w:rPr>
              <w:t>Protocol Title:</w:t>
            </w:r>
          </w:p>
        </w:tc>
        <w:tc>
          <w:tcPr>
            <w:tcW w:w="7309" w:type="dxa"/>
            <w:tcMar>
              <w:top w:w="0" w:type="dxa"/>
              <w:left w:w="108" w:type="dxa"/>
              <w:bottom w:w="0" w:type="dxa"/>
              <w:right w:w="108" w:type="dxa"/>
            </w:tcMar>
          </w:tcPr>
          <w:p w:rsidR="004C53A4" w:rsidRDefault="00CF7A7E">
            <w:pPr>
              <w:pStyle w:val="Standard"/>
            </w:pPr>
            <w:r>
              <w:tab/>
            </w:r>
            <w:r>
              <w:tab/>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b/>
              </w:rPr>
              <w:t>Principal Investigator:</w:t>
            </w:r>
          </w:p>
        </w:tc>
        <w:tc>
          <w:tcPr>
            <w:tcW w:w="7309" w:type="dxa"/>
            <w:tcMar>
              <w:top w:w="0" w:type="dxa"/>
              <w:left w:w="108" w:type="dxa"/>
              <w:bottom w:w="0" w:type="dxa"/>
              <w:right w:w="108" w:type="dxa"/>
            </w:tcMar>
          </w:tcPr>
          <w:p w:rsidR="004C53A4" w:rsidRDefault="00CF7A7E">
            <w:pPr>
              <w:pStyle w:val="Standard"/>
            </w:pPr>
            <w:r>
              <w:tab/>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b/>
              </w:rPr>
              <w:t>Co-Investigators:</w:t>
            </w:r>
          </w:p>
        </w:tc>
        <w:tc>
          <w:tcPr>
            <w:tcW w:w="7309" w:type="dxa"/>
            <w:tcMar>
              <w:top w:w="0" w:type="dxa"/>
              <w:left w:w="108" w:type="dxa"/>
              <w:bottom w:w="0" w:type="dxa"/>
              <w:right w:w="108" w:type="dxa"/>
            </w:tcMar>
          </w:tcPr>
          <w:p w:rsidR="004C53A4" w:rsidRDefault="00CF7A7E">
            <w:pPr>
              <w:pStyle w:val="Standard"/>
            </w:pPr>
            <w:r>
              <w:t>List all collaborators</w:t>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b/>
              </w:rPr>
              <w:t>Study Coordinator:</w:t>
            </w:r>
          </w:p>
        </w:tc>
        <w:tc>
          <w:tcPr>
            <w:tcW w:w="7309" w:type="dxa"/>
            <w:tcMar>
              <w:top w:w="0" w:type="dxa"/>
              <w:left w:w="108" w:type="dxa"/>
              <w:bottom w:w="0" w:type="dxa"/>
              <w:right w:w="108" w:type="dxa"/>
            </w:tcMar>
          </w:tcPr>
          <w:p w:rsidR="004C53A4" w:rsidRDefault="00CF7A7E">
            <w:pPr>
              <w:pStyle w:val="Standard"/>
            </w:pPr>
            <w:r>
              <w:t>If a coordinator / research nurse / research assistant has been identified</w:t>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b/>
              </w:rPr>
              <w:t>P</w:t>
            </w:r>
            <w:r>
              <w:rPr>
                <w:rFonts w:eastAsia="Calibri" w:cs="Times New Roman"/>
                <w:b/>
              </w:rPr>
              <w:t>opulation:</w:t>
            </w:r>
          </w:p>
        </w:tc>
        <w:tc>
          <w:tcPr>
            <w:tcW w:w="7309" w:type="dxa"/>
            <w:tcMar>
              <w:top w:w="0" w:type="dxa"/>
              <w:left w:w="108" w:type="dxa"/>
              <w:bottom w:w="0" w:type="dxa"/>
              <w:right w:w="108" w:type="dxa"/>
            </w:tcMar>
          </w:tcPr>
          <w:p w:rsidR="004C53A4" w:rsidRDefault="00CF7A7E">
            <w:pPr>
              <w:pStyle w:val="Standard"/>
            </w:pPr>
            <w:r>
              <w:rPr>
                <w:rFonts w:eastAsia="Calibri" w:cs="Times New Roman"/>
                <w:bCs/>
                <w:iCs/>
              </w:rPr>
              <w:t>Include sample size, gender, age, general health status, geographic location</w:t>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rFonts w:eastAsia="Calibri" w:cs="Times New Roman"/>
                <w:b/>
              </w:rPr>
              <w:t>Number of Sites:</w:t>
            </w:r>
          </w:p>
        </w:tc>
        <w:tc>
          <w:tcPr>
            <w:tcW w:w="7309" w:type="dxa"/>
            <w:tcMar>
              <w:top w:w="0" w:type="dxa"/>
              <w:left w:w="108" w:type="dxa"/>
              <w:bottom w:w="0" w:type="dxa"/>
              <w:right w:w="108" w:type="dxa"/>
            </w:tcMar>
          </w:tcPr>
          <w:p w:rsidR="004C53A4" w:rsidRDefault="00CF7A7E">
            <w:pPr>
              <w:pStyle w:val="Standard"/>
            </w:pPr>
            <w:r>
              <w:rPr>
                <w:rFonts w:eastAsia="Calibri" w:cs="Times New Roman"/>
                <w:bCs/>
                <w:iCs/>
              </w:rPr>
              <w:t>Single site / Lead site of multi-site study / Participating in multi-center study  / Data coordinating center</w:t>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rFonts w:eastAsia="Calibri" w:cs="Times New Roman"/>
                <w:b/>
              </w:rPr>
              <w:t>Study Duration:</w:t>
            </w:r>
          </w:p>
        </w:tc>
        <w:tc>
          <w:tcPr>
            <w:tcW w:w="7309" w:type="dxa"/>
            <w:tcMar>
              <w:top w:w="0" w:type="dxa"/>
              <w:left w:w="108" w:type="dxa"/>
              <w:bottom w:w="0" w:type="dxa"/>
              <w:right w:w="108" w:type="dxa"/>
            </w:tcMar>
          </w:tcPr>
          <w:p w:rsidR="004C53A4" w:rsidRDefault="00CF7A7E">
            <w:pPr>
              <w:pStyle w:val="Standard"/>
            </w:pPr>
            <w:r>
              <w:rPr>
                <w:rFonts w:eastAsia="Calibri" w:cs="Times New Roman"/>
                <w:bCs/>
                <w:iCs/>
              </w:rPr>
              <w:t>State duration of study</w:t>
            </w:r>
          </w:p>
        </w:tc>
      </w:tr>
      <w:tr w:rsidR="004C53A4" w:rsidTr="004C53A4">
        <w:trPr>
          <w:trHeight w:val="576"/>
        </w:trPr>
        <w:tc>
          <w:tcPr>
            <w:tcW w:w="2267" w:type="dxa"/>
            <w:tcMar>
              <w:top w:w="0" w:type="dxa"/>
              <w:left w:w="108" w:type="dxa"/>
              <w:bottom w:w="0" w:type="dxa"/>
              <w:right w:w="108" w:type="dxa"/>
            </w:tcMar>
          </w:tcPr>
          <w:p w:rsidR="004C53A4" w:rsidRDefault="00CF7A7E">
            <w:pPr>
              <w:pStyle w:val="Standard"/>
            </w:pPr>
            <w:r>
              <w:rPr>
                <w:rFonts w:eastAsia="Calibri" w:cs="Times New Roman"/>
                <w:b/>
                <w:bCs/>
              </w:rPr>
              <w:t>Subject Duration:</w:t>
            </w:r>
          </w:p>
        </w:tc>
        <w:tc>
          <w:tcPr>
            <w:tcW w:w="7309" w:type="dxa"/>
            <w:tcMar>
              <w:top w:w="0" w:type="dxa"/>
              <w:left w:w="108" w:type="dxa"/>
              <w:bottom w:w="0" w:type="dxa"/>
              <w:right w:w="108" w:type="dxa"/>
            </w:tcMar>
          </w:tcPr>
          <w:p w:rsidR="004C53A4" w:rsidRDefault="00CF7A7E">
            <w:pPr>
              <w:pStyle w:val="Standard"/>
            </w:pPr>
            <w:r>
              <w:rPr>
                <w:rFonts w:eastAsia="Calibri" w:cs="Times New Roman"/>
                <w:bCs/>
              </w:rPr>
              <w:t>State duration per subject</w:t>
            </w:r>
          </w:p>
        </w:tc>
      </w:tr>
    </w:tbl>
    <w:p w:rsidR="004C53A4" w:rsidRDefault="004C53A4">
      <w:pPr>
        <w:pStyle w:val="Standard"/>
        <w:spacing w:after="0" w:line="240" w:lineRule="auto"/>
        <w:rPr>
          <w:rFonts w:eastAsia="Calibri" w:cs="Times New Roman"/>
          <w:bCs/>
        </w:rPr>
      </w:pPr>
    </w:p>
    <w:p w:rsidR="004C53A4" w:rsidRDefault="004C53A4">
      <w:pPr>
        <w:pStyle w:val="Standard"/>
        <w:pBdr>
          <w:top w:val="single" w:sz="4" w:space="0" w:color="00000A"/>
        </w:pBdr>
        <w:spacing w:after="0" w:line="240" w:lineRule="auto"/>
        <w:rPr>
          <w:rFonts w:eastAsia="Calibri" w:cs="Times New Roman"/>
          <w:bCs/>
        </w:rPr>
      </w:pPr>
    </w:p>
    <w:p w:rsidR="004C53A4" w:rsidRDefault="00CF7A7E">
      <w:pPr>
        <w:pStyle w:val="Standard"/>
        <w:spacing w:after="0" w:line="240" w:lineRule="auto"/>
      </w:pPr>
      <w:r>
        <w:rPr>
          <w:b/>
        </w:rPr>
        <w:t>General Information</w:t>
      </w:r>
    </w:p>
    <w:p w:rsidR="004C53A4" w:rsidRDefault="00CF7A7E">
      <w:pPr>
        <w:pStyle w:val="ListParagraph"/>
        <w:numPr>
          <w:ilvl w:val="0"/>
          <w:numId w:val="21"/>
        </w:numPr>
        <w:spacing w:after="0" w:line="240" w:lineRule="auto"/>
      </w:pPr>
      <w:r>
        <w:rPr>
          <w:rFonts w:cs="Arial"/>
        </w:rPr>
        <w:t>A brief description of the research project.</w:t>
      </w:r>
    </w:p>
    <w:p w:rsidR="004C53A4" w:rsidRDefault="004C53A4">
      <w:pPr>
        <w:pStyle w:val="Standard"/>
        <w:spacing w:after="0" w:line="240" w:lineRule="auto"/>
      </w:pPr>
    </w:p>
    <w:p w:rsidR="004C53A4" w:rsidRDefault="00CF7A7E">
      <w:pPr>
        <w:pStyle w:val="Standard"/>
        <w:spacing w:after="0" w:line="240" w:lineRule="auto"/>
      </w:pPr>
      <w:r>
        <w:rPr>
          <w:b/>
        </w:rPr>
        <w:t xml:space="preserve">Background Information </w:t>
      </w:r>
      <w:r>
        <w:t xml:space="preserve"> </w:t>
      </w:r>
    </w:p>
    <w:p w:rsidR="004C53A4" w:rsidRDefault="00CF7A7E">
      <w:pPr>
        <w:pStyle w:val="ListParagraph"/>
        <w:numPr>
          <w:ilvl w:val="0"/>
          <w:numId w:val="22"/>
        </w:numPr>
        <w:spacing w:after="0" w:line="240" w:lineRule="auto"/>
      </w:pPr>
      <w:r>
        <w:t>Include study h</w:t>
      </w:r>
      <w:r>
        <w:rPr>
          <w:iCs/>
        </w:rPr>
        <w:t>ypothesis, s</w:t>
      </w:r>
      <w:r>
        <w:rPr>
          <w:rFonts w:eastAsia="Calibri" w:cs="Times New Roman"/>
          <w:iCs/>
        </w:rPr>
        <w:t>ummary of findings from studies that have potential significance</w:t>
      </w:r>
      <w:r>
        <w:rPr>
          <w:iCs/>
        </w:rPr>
        <w:t xml:space="preserve"> to proposed study and a </w:t>
      </w:r>
      <w:r>
        <w:rPr>
          <w:rFonts w:eastAsia="Calibri" w:cs="Arial"/>
          <w:iCs/>
        </w:rPr>
        <w:t xml:space="preserve">discussion of important literature and data that are relevant to the study and that provide background for the study.  </w:t>
      </w:r>
    </w:p>
    <w:p w:rsidR="004C53A4" w:rsidRDefault="00CF7A7E">
      <w:pPr>
        <w:pStyle w:val="ListParagraph"/>
        <w:numPr>
          <w:ilvl w:val="0"/>
          <w:numId w:val="15"/>
        </w:numPr>
        <w:spacing w:after="0" w:line="240" w:lineRule="auto"/>
      </w:pPr>
      <w:r>
        <w:rPr>
          <w:rFonts w:eastAsia="Calibri" w:cs="Times New Roman"/>
          <w:iCs/>
        </w:rPr>
        <w:t>Applicable clinical, epidemiological or public health ba</w:t>
      </w:r>
      <w:r>
        <w:rPr>
          <w:iCs/>
        </w:rPr>
        <w:t>ckground or context of the study.</w:t>
      </w:r>
    </w:p>
    <w:p w:rsidR="004C53A4" w:rsidRDefault="004C53A4">
      <w:pPr>
        <w:pStyle w:val="Standard"/>
        <w:spacing w:after="0" w:line="240" w:lineRule="auto"/>
        <w:rPr>
          <w:lang w:val="en-GB"/>
        </w:rPr>
      </w:pPr>
    </w:p>
    <w:p w:rsidR="004C53A4" w:rsidRDefault="00CF7A7E">
      <w:pPr>
        <w:pStyle w:val="Standard"/>
        <w:spacing w:after="0" w:line="240" w:lineRule="auto"/>
      </w:pPr>
      <w:r>
        <w:rPr>
          <w:b/>
        </w:rPr>
        <w:t>Objectives</w:t>
      </w:r>
    </w:p>
    <w:p w:rsidR="004C53A4" w:rsidRDefault="00CF7A7E">
      <w:pPr>
        <w:pStyle w:val="ListParagraph"/>
        <w:numPr>
          <w:ilvl w:val="0"/>
          <w:numId w:val="23"/>
        </w:numPr>
        <w:spacing w:after="0" w:line="240" w:lineRule="auto"/>
      </w:pPr>
      <w:r>
        <w:t>Primary and secondary objectives.</w:t>
      </w:r>
    </w:p>
    <w:p w:rsidR="004C53A4" w:rsidRDefault="00CF7A7E">
      <w:pPr>
        <w:pStyle w:val="ListParagraph"/>
        <w:numPr>
          <w:ilvl w:val="0"/>
          <w:numId w:val="16"/>
        </w:numPr>
        <w:spacing w:after="0" w:line="240" w:lineRule="auto"/>
      </w:pPr>
      <w:r>
        <w:t>I</w:t>
      </w:r>
      <w:r>
        <w:rPr>
          <w:rFonts w:eastAsia="Calibri" w:cs="Times New Roman"/>
          <w:iCs/>
        </w:rPr>
        <w:t>nclud</w:t>
      </w:r>
      <w:r>
        <w:rPr>
          <w:iCs/>
        </w:rPr>
        <w:t>e s</w:t>
      </w:r>
      <w:r>
        <w:rPr>
          <w:rFonts w:eastAsia="Calibri" w:cs="Times New Roman"/>
          <w:iCs/>
        </w:rPr>
        <w:t>tatement of purpose e.g., to assess, to determine, to compare, to evaluate</w:t>
      </w:r>
      <w:r>
        <w:rPr>
          <w:iCs/>
        </w:rPr>
        <w:t xml:space="preserve"> and m</w:t>
      </w:r>
      <w:r>
        <w:rPr>
          <w:rFonts w:eastAsia="Calibri" w:cs="Times New Roman"/>
          <w:iCs/>
        </w:rPr>
        <w:t xml:space="preserve">ethod of assessing how the objective is met, </w:t>
      </w:r>
      <w:r>
        <w:rPr>
          <w:iCs/>
        </w:rPr>
        <w:t>i.e., the study outcome measure.</w:t>
      </w:r>
    </w:p>
    <w:p w:rsidR="004C53A4" w:rsidRDefault="004C53A4">
      <w:pPr>
        <w:pStyle w:val="Standard"/>
        <w:spacing w:after="0" w:line="240" w:lineRule="auto"/>
      </w:pPr>
    </w:p>
    <w:p w:rsidR="004C53A4" w:rsidRDefault="00CF7A7E">
      <w:pPr>
        <w:pStyle w:val="Standard"/>
        <w:spacing w:after="0" w:line="240" w:lineRule="auto"/>
      </w:pPr>
      <w:r>
        <w:rPr>
          <w:b/>
        </w:rPr>
        <w:t>Study Design</w:t>
      </w:r>
    </w:p>
    <w:p w:rsidR="004C53A4" w:rsidRDefault="00CF7A7E">
      <w:pPr>
        <w:pStyle w:val="Bulletlisting"/>
        <w:numPr>
          <w:ilvl w:val="0"/>
          <w:numId w:val="24"/>
        </w:numPr>
        <w:spacing w:before="0" w:line="240" w:lineRule="auto"/>
      </w:pPr>
      <w:r>
        <w:rPr>
          <w:rFonts w:ascii="Calibri" w:hAnsi="Calibri"/>
          <w:iCs/>
          <w:szCs w:val="22"/>
        </w:rPr>
        <w:t>A description of the design of the study to be conducted (e.g. randomized controlled double blind, chart review, case cohort, non-interventional etc.).</w:t>
      </w:r>
    </w:p>
    <w:p w:rsidR="004C53A4" w:rsidRDefault="00CF7A7E">
      <w:pPr>
        <w:pStyle w:val="Bulletlisting"/>
        <w:numPr>
          <w:ilvl w:val="0"/>
          <w:numId w:val="14"/>
        </w:numPr>
        <w:spacing w:before="0" w:line="240" w:lineRule="auto"/>
      </w:pPr>
      <w:r>
        <w:rPr>
          <w:rFonts w:ascii="Calibri" w:hAnsi="Calibri"/>
          <w:iCs/>
          <w:szCs w:val="22"/>
        </w:rPr>
        <w:t>Expected duration of study and subject participation.</w:t>
      </w:r>
    </w:p>
    <w:p w:rsidR="004C53A4" w:rsidRDefault="00CF7A7E">
      <w:pPr>
        <w:pStyle w:val="Bulletlisting"/>
        <w:numPr>
          <w:ilvl w:val="0"/>
          <w:numId w:val="14"/>
        </w:numPr>
        <w:spacing w:before="0" w:line="240" w:lineRule="auto"/>
      </w:pPr>
      <w:r>
        <w:rPr>
          <w:rFonts w:ascii="Calibri" w:hAnsi="Calibri"/>
          <w:iCs/>
          <w:szCs w:val="22"/>
        </w:rPr>
        <w:t xml:space="preserve">A specific statement of the primary and secondary outcomes to be measured during the study (must be consistent with Study Objectives, as stated in </w:t>
      </w:r>
      <w:proofErr w:type="gramStart"/>
      <w:r>
        <w:rPr>
          <w:rFonts w:ascii="Calibri" w:hAnsi="Calibri"/>
          <w:iCs/>
          <w:szCs w:val="22"/>
        </w:rPr>
        <w:t>Section )</w:t>
      </w:r>
      <w:proofErr w:type="gramEnd"/>
      <w:r>
        <w:rPr>
          <w:rFonts w:ascii="Calibri" w:hAnsi="Calibri"/>
          <w:iCs/>
          <w:szCs w:val="22"/>
        </w:rPr>
        <w:t>.</w:t>
      </w:r>
    </w:p>
    <w:p w:rsidR="004C53A4" w:rsidRDefault="00CF7A7E">
      <w:pPr>
        <w:pStyle w:val="Bulletlisting"/>
        <w:numPr>
          <w:ilvl w:val="0"/>
          <w:numId w:val="14"/>
        </w:numPr>
        <w:spacing w:before="0" w:line="240" w:lineRule="auto"/>
      </w:pPr>
      <w:r>
        <w:rPr>
          <w:rFonts w:ascii="Calibri" w:hAnsi="Calibri"/>
          <w:szCs w:val="22"/>
        </w:rPr>
        <w:t>Assessment of efficacy.</w:t>
      </w:r>
    </w:p>
    <w:p w:rsidR="004C53A4" w:rsidRDefault="00CF7A7E">
      <w:pPr>
        <w:pStyle w:val="Bulletlisting"/>
        <w:numPr>
          <w:ilvl w:val="0"/>
          <w:numId w:val="14"/>
        </w:numPr>
        <w:spacing w:before="0" w:line="240" w:lineRule="auto"/>
      </w:pPr>
      <w:r>
        <w:rPr>
          <w:rFonts w:ascii="Calibri" w:hAnsi="Calibri"/>
          <w:szCs w:val="22"/>
        </w:rPr>
        <w:t>Assessment of safety.</w:t>
      </w:r>
    </w:p>
    <w:p w:rsidR="004C53A4" w:rsidRDefault="004C53A4">
      <w:pPr>
        <w:pStyle w:val="Standard"/>
        <w:spacing w:after="0" w:line="240" w:lineRule="auto"/>
      </w:pPr>
    </w:p>
    <w:p w:rsidR="004C53A4" w:rsidRDefault="00CF7A7E">
      <w:pPr>
        <w:pStyle w:val="Standard"/>
        <w:spacing w:after="0" w:line="240" w:lineRule="auto"/>
      </w:pPr>
      <w:r>
        <w:rPr>
          <w:b/>
        </w:rPr>
        <w:t>Study Population</w:t>
      </w:r>
    </w:p>
    <w:p w:rsidR="004C53A4" w:rsidRDefault="00CF7A7E">
      <w:pPr>
        <w:pStyle w:val="ListParagraph"/>
        <w:numPr>
          <w:ilvl w:val="0"/>
          <w:numId w:val="25"/>
        </w:numPr>
        <w:spacing w:after="0" w:line="240" w:lineRule="auto"/>
      </w:pPr>
      <w:r>
        <w:rPr>
          <w:rFonts w:eastAsia="Calibri" w:cs="Times New Roman"/>
          <w:iCs/>
        </w:rPr>
        <w:t>The study population and inclusion/exclusion criteria should be clearly defined in this section of the protocol.</w:t>
      </w:r>
    </w:p>
    <w:p w:rsidR="004C53A4" w:rsidRDefault="00CF7A7E">
      <w:pPr>
        <w:pStyle w:val="ListParagraph"/>
        <w:numPr>
          <w:ilvl w:val="0"/>
          <w:numId w:val="13"/>
        </w:numPr>
        <w:spacing w:after="0" w:line="240" w:lineRule="auto"/>
      </w:pPr>
      <w:r>
        <w:rPr>
          <w:rFonts w:eastAsia="Calibri" w:cs="Times New Roman"/>
          <w:iCs/>
        </w:rPr>
        <w:lastRenderedPageBreak/>
        <w:t>This section should include a discussion of selection of the study population and inclusion/exclusion criteria.</w:t>
      </w:r>
    </w:p>
    <w:p w:rsidR="004C53A4" w:rsidRDefault="00CF7A7E">
      <w:pPr>
        <w:pStyle w:val="ListParagraph"/>
        <w:numPr>
          <w:ilvl w:val="0"/>
          <w:numId w:val="13"/>
        </w:numPr>
        <w:spacing w:after="0" w:line="240" w:lineRule="auto"/>
      </w:pPr>
      <w:r>
        <w:rPr>
          <w:rFonts w:eastAsia="Calibri" w:cs="Times New Roman"/>
          <w:iCs/>
        </w:rPr>
        <w:t>Describe the recruitment strategy.</w:t>
      </w:r>
    </w:p>
    <w:p w:rsidR="004C53A4" w:rsidRDefault="004C53A4">
      <w:pPr>
        <w:pStyle w:val="Standard"/>
        <w:spacing w:after="0" w:line="240" w:lineRule="auto"/>
        <w:rPr>
          <w:lang w:val="en-GB"/>
        </w:rPr>
      </w:pPr>
    </w:p>
    <w:p w:rsidR="004C53A4" w:rsidRDefault="00CF7A7E">
      <w:pPr>
        <w:pStyle w:val="Standard"/>
        <w:spacing w:after="0" w:line="240" w:lineRule="auto"/>
      </w:pPr>
      <w:r>
        <w:rPr>
          <w:b/>
        </w:rPr>
        <w:t>Study Procedures</w:t>
      </w:r>
    </w:p>
    <w:p w:rsidR="004C53A4" w:rsidRDefault="00CF7A7E">
      <w:pPr>
        <w:pStyle w:val="ListParagraph"/>
        <w:numPr>
          <w:ilvl w:val="0"/>
          <w:numId w:val="26"/>
        </w:numPr>
        <w:spacing w:after="0" w:line="240" w:lineRule="auto"/>
      </w:pPr>
      <w:r>
        <w:rPr>
          <w:rFonts w:eastAsia="Calibri" w:cs="Times New Roman"/>
        </w:rPr>
        <w:t xml:space="preserve">For research involving interaction with participants, describe the number of study visits, what procedures will occur at each visit and how long each visit will take. Indicate the total amount of time required of each subject to participate in the </w:t>
      </w:r>
      <w:r>
        <w:t>project.</w:t>
      </w:r>
    </w:p>
    <w:p w:rsidR="004C53A4" w:rsidRDefault="00CF7A7E">
      <w:pPr>
        <w:pStyle w:val="ListParagraph"/>
        <w:numPr>
          <w:ilvl w:val="0"/>
          <w:numId w:val="12"/>
        </w:numPr>
        <w:spacing w:after="0" w:line="240" w:lineRule="auto"/>
      </w:pPr>
      <w:r>
        <w:rPr>
          <w:rFonts w:eastAsia="Calibri" w:cs="Times New Roman"/>
        </w:rPr>
        <w:t xml:space="preserve">Specify the type of information the PI will gather, along with the means for collecting and recording it.  </w:t>
      </w:r>
    </w:p>
    <w:p w:rsidR="004C53A4" w:rsidRDefault="00CF7A7E">
      <w:pPr>
        <w:pStyle w:val="Bulletlisting"/>
        <w:numPr>
          <w:ilvl w:val="0"/>
          <w:numId w:val="12"/>
        </w:numPr>
        <w:spacing w:before="0" w:line="240" w:lineRule="auto"/>
      </w:pPr>
      <w:bookmarkStart w:id="1" w:name="_Toc53202817"/>
      <w:r>
        <w:rPr>
          <w:rFonts w:ascii="Calibri" w:hAnsi="Calibri"/>
          <w:iCs/>
          <w:szCs w:val="22"/>
        </w:rPr>
        <w:t xml:space="preserve">Methods for collecting specimens and data.  </w:t>
      </w:r>
      <w:r>
        <w:rPr>
          <w:rFonts w:ascii="Calibri" w:eastAsia="Calibri" w:hAnsi="Calibri"/>
          <w:iCs/>
        </w:rPr>
        <w:t xml:space="preserve">List all laboratory evaluations, if applicable.  Include specific test components and estimated volume and type of specimens needed for each test.  </w:t>
      </w:r>
    </w:p>
    <w:p w:rsidR="004C53A4" w:rsidRDefault="00CF7A7E">
      <w:pPr>
        <w:pStyle w:val="Bulletlisting"/>
        <w:numPr>
          <w:ilvl w:val="0"/>
          <w:numId w:val="12"/>
        </w:numPr>
        <w:spacing w:before="0" w:line="240" w:lineRule="auto"/>
      </w:pPr>
      <w:r>
        <w:rPr>
          <w:rFonts w:ascii="Calibri" w:eastAsia="Calibri" w:hAnsi="Calibri"/>
          <w:iCs/>
        </w:rPr>
        <w:t xml:space="preserve">If biological </w:t>
      </w:r>
      <w:proofErr w:type="gramStart"/>
      <w:r>
        <w:rPr>
          <w:rFonts w:ascii="Calibri" w:eastAsia="Calibri" w:hAnsi="Calibri"/>
          <w:iCs/>
        </w:rPr>
        <w:t>specimen are</w:t>
      </w:r>
      <w:proofErr w:type="gramEnd"/>
      <w:r>
        <w:rPr>
          <w:rFonts w:ascii="Calibri" w:eastAsia="Calibri" w:hAnsi="Calibri"/>
          <w:iCs/>
        </w:rPr>
        <w:t xml:space="preserve"> going to be stored, describe the plans for storage, duration of storage and procedure to maintain confidentiality.</w:t>
      </w:r>
    </w:p>
    <w:bookmarkEnd w:id="1"/>
    <w:p w:rsidR="004C53A4" w:rsidRDefault="004C53A4">
      <w:pPr>
        <w:pStyle w:val="Standard"/>
        <w:spacing w:after="0" w:line="240" w:lineRule="auto"/>
      </w:pPr>
    </w:p>
    <w:p w:rsidR="004C53A4" w:rsidRDefault="00CF7A7E">
      <w:pPr>
        <w:pStyle w:val="Standard"/>
        <w:spacing w:after="0" w:line="240" w:lineRule="auto"/>
      </w:pPr>
      <w:r>
        <w:rPr>
          <w:b/>
        </w:rPr>
        <w:t>Data and Safety Monitoring</w:t>
      </w:r>
    </w:p>
    <w:p w:rsidR="004C53A4" w:rsidRDefault="00CF7A7E">
      <w:pPr>
        <w:pStyle w:val="ListParagraph"/>
        <w:numPr>
          <w:ilvl w:val="0"/>
          <w:numId w:val="27"/>
        </w:numPr>
        <w:spacing w:after="0" w:line="240" w:lineRule="auto"/>
      </w:pPr>
      <w:r>
        <w:t>State if adverse events are expected, if yes, describe how these events will be identified, assessed and graded.</w:t>
      </w:r>
    </w:p>
    <w:p w:rsidR="004C53A4" w:rsidRDefault="00CF7A7E">
      <w:pPr>
        <w:pStyle w:val="ListParagraph"/>
        <w:numPr>
          <w:ilvl w:val="0"/>
          <w:numId w:val="11"/>
        </w:numPr>
        <w:spacing w:after="0" w:line="240" w:lineRule="auto"/>
      </w:pPr>
      <w:r>
        <w:t xml:space="preserve">Describe plans for reporting unanticipated problems (including adverse events, protocol deviations, </w:t>
      </w:r>
      <w:proofErr w:type="gramStart"/>
      <w:r>
        <w:t>other</w:t>
      </w:r>
      <w:proofErr w:type="gramEnd"/>
      <w:r>
        <w:t xml:space="preserve"> problems).</w:t>
      </w:r>
    </w:p>
    <w:p w:rsidR="004C53A4" w:rsidRDefault="00CF7A7E">
      <w:pPr>
        <w:pStyle w:val="ListParagraph"/>
        <w:numPr>
          <w:ilvl w:val="0"/>
          <w:numId w:val="11"/>
        </w:numPr>
        <w:spacing w:after="0" w:line="240" w:lineRule="auto"/>
      </w:pPr>
      <w:r>
        <w:t>Describe the safety monitoring plan (periodic review by research team, external review, formal data and safety monitoring board).</w:t>
      </w:r>
    </w:p>
    <w:p w:rsidR="004C53A4" w:rsidRDefault="004C53A4">
      <w:pPr>
        <w:pStyle w:val="Standard"/>
        <w:spacing w:after="0" w:line="240" w:lineRule="auto"/>
        <w:rPr>
          <w:b/>
        </w:rPr>
      </w:pPr>
    </w:p>
    <w:p w:rsidR="004C53A4" w:rsidRDefault="00CF7A7E">
      <w:pPr>
        <w:pStyle w:val="Standard"/>
        <w:spacing w:after="0" w:line="240" w:lineRule="auto"/>
      </w:pPr>
      <w:r>
        <w:rPr>
          <w:b/>
        </w:rPr>
        <w:t>Statistics</w:t>
      </w:r>
      <w:bookmarkStart w:id="2" w:name="_Toc60201048"/>
      <w:bookmarkStart w:id="3" w:name="_Toc60195200"/>
      <w:bookmarkStart w:id="4" w:name="_Toc60193170"/>
    </w:p>
    <w:bookmarkEnd w:id="2"/>
    <w:bookmarkEnd w:id="3"/>
    <w:bookmarkEnd w:id="4"/>
    <w:p w:rsidR="004C53A4" w:rsidRDefault="00CF7A7E">
      <w:pPr>
        <w:pStyle w:val="ListParagraph"/>
        <w:numPr>
          <w:ilvl w:val="0"/>
          <w:numId w:val="11"/>
        </w:numPr>
        <w:spacing w:after="0" w:line="240" w:lineRule="auto"/>
      </w:pPr>
      <w:r>
        <w:t>A description of the statistical methods to be employed, including timing of any planned interim analysis.</w:t>
      </w:r>
    </w:p>
    <w:p w:rsidR="004C53A4" w:rsidRDefault="00CF7A7E">
      <w:pPr>
        <w:pStyle w:val="ListParagraph"/>
        <w:numPr>
          <w:ilvl w:val="0"/>
          <w:numId w:val="11"/>
        </w:numPr>
        <w:spacing w:after="0" w:line="240" w:lineRule="auto"/>
      </w:pPr>
      <w:r>
        <w:t>The number of subjects planned to be enrolled. In multicentre trials, the numbers of enrolled subjects projected for each trial site should be specified. Reason for choice of sample size, including reflections on (or calculations of) the power of the trial and clinical justification.</w:t>
      </w:r>
    </w:p>
    <w:p w:rsidR="004C53A4" w:rsidRDefault="00CF7A7E">
      <w:pPr>
        <w:pStyle w:val="ListParagraph"/>
        <w:numPr>
          <w:ilvl w:val="0"/>
          <w:numId w:val="11"/>
        </w:numPr>
        <w:spacing w:after="0" w:line="240" w:lineRule="auto"/>
      </w:pPr>
      <w:r>
        <w:t>The level of significance to be used.</w:t>
      </w:r>
    </w:p>
    <w:p w:rsidR="004C53A4" w:rsidRDefault="00CF7A7E">
      <w:pPr>
        <w:pStyle w:val="ListParagraph"/>
        <w:numPr>
          <w:ilvl w:val="0"/>
          <w:numId w:val="11"/>
        </w:numPr>
        <w:spacing w:after="0" w:line="240" w:lineRule="auto"/>
      </w:pPr>
      <w:r>
        <w:t>For clinical trials, list criteria for the termination of the trial.</w:t>
      </w:r>
    </w:p>
    <w:p w:rsidR="004C53A4" w:rsidRDefault="00CF7A7E">
      <w:pPr>
        <w:pStyle w:val="ListParagraph"/>
        <w:numPr>
          <w:ilvl w:val="0"/>
          <w:numId w:val="11"/>
        </w:numPr>
        <w:spacing w:after="0" w:line="240" w:lineRule="auto"/>
      </w:pPr>
      <w:r>
        <w:t>The selection of subjects to be included in the analyses (e.g. all randomized subjects, all dosed subjects, all eligible subjects, evaluable subjects).</w:t>
      </w:r>
    </w:p>
    <w:p w:rsidR="004C53A4" w:rsidRDefault="004C53A4">
      <w:pPr>
        <w:pStyle w:val="Standard"/>
        <w:spacing w:after="0" w:line="240" w:lineRule="auto"/>
      </w:pPr>
    </w:p>
    <w:p w:rsidR="004C53A4" w:rsidRDefault="00CF7A7E">
      <w:pPr>
        <w:pStyle w:val="Standard"/>
        <w:spacing w:after="0" w:line="240" w:lineRule="auto"/>
      </w:pPr>
      <w:r>
        <w:rPr>
          <w:b/>
        </w:rPr>
        <w:t>Ethics</w:t>
      </w:r>
    </w:p>
    <w:p w:rsidR="004C53A4" w:rsidRDefault="00CF7A7E">
      <w:pPr>
        <w:pStyle w:val="ListParagraph"/>
        <w:numPr>
          <w:ilvl w:val="0"/>
          <w:numId w:val="28"/>
        </w:numPr>
        <w:spacing w:after="0" w:line="240" w:lineRule="auto"/>
      </w:pPr>
      <w:r>
        <w:t>State whether IRB approval will be sought from CPHS or another IRB (under UT System Reciprocity Agreement).</w:t>
      </w:r>
    </w:p>
    <w:p w:rsidR="004C53A4" w:rsidRDefault="00CF7A7E">
      <w:pPr>
        <w:pStyle w:val="ListParagraph"/>
        <w:numPr>
          <w:ilvl w:val="0"/>
          <w:numId w:val="18"/>
        </w:numPr>
        <w:spacing w:after="0" w:line="240" w:lineRule="auto"/>
      </w:pPr>
      <w:r>
        <w:t>Describe the consent process. If waiver of consent or waiver of documentation will be sought, describe the plan to protect privacy of subjects.</w:t>
      </w:r>
    </w:p>
    <w:p w:rsidR="004C53A4" w:rsidRDefault="004C53A4">
      <w:pPr>
        <w:pStyle w:val="Standard"/>
        <w:spacing w:after="0" w:line="240" w:lineRule="auto"/>
      </w:pPr>
    </w:p>
    <w:p w:rsidR="004C53A4" w:rsidRDefault="00CF7A7E">
      <w:pPr>
        <w:pStyle w:val="Standard"/>
        <w:spacing w:after="0" w:line="240" w:lineRule="auto"/>
      </w:pPr>
      <w:r>
        <w:rPr>
          <w:b/>
        </w:rPr>
        <w:t>Data handling and record keeping</w:t>
      </w:r>
    </w:p>
    <w:p w:rsidR="004C53A4" w:rsidRDefault="00CF7A7E">
      <w:pPr>
        <w:pStyle w:val="ListParagraph"/>
        <w:numPr>
          <w:ilvl w:val="0"/>
          <w:numId w:val="29"/>
        </w:numPr>
        <w:spacing w:after="0" w:line="240" w:lineRule="auto"/>
      </w:pPr>
      <w:r>
        <w:t>Access to source documents.</w:t>
      </w:r>
    </w:p>
    <w:p w:rsidR="004C53A4" w:rsidRDefault="00CF7A7E">
      <w:pPr>
        <w:pStyle w:val="ListParagraph"/>
        <w:numPr>
          <w:ilvl w:val="0"/>
          <w:numId w:val="10"/>
        </w:numPr>
        <w:spacing w:after="0" w:line="240" w:lineRule="auto"/>
      </w:pPr>
      <w:r>
        <w:rPr>
          <w:rFonts w:eastAsia="Calibri" w:cs="Times New Roman"/>
          <w:iCs/>
        </w:rPr>
        <w:t xml:space="preserve">Procedures for maintaining subject confidentiality, any special data security requirements, and record retention per the sponsor’s requirements.  </w:t>
      </w:r>
    </w:p>
    <w:p w:rsidR="004C53A4" w:rsidRDefault="00CF7A7E">
      <w:pPr>
        <w:pStyle w:val="ListParagraph"/>
        <w:numPr>
          <w:ilvl w:val="0"/>
          <w:numId w:val="10"/>
        </w:numPr>
        <w:spacing w:after="0" w:line="240" w:lineRule="auto"/>
      </w:pPr>
      <w:r>
        <w:rPr>
          <w:rFonts w:eastAsia="Calibri" w:cs="Arial"/>
          <w:iCs/>
        </w:rPr>
        <w:t>State whether human subjects will be identifiable directly or through identifying information.</w:t>
      </w:r>
    </w:p>
    <w:p w:rsidR="004C53A4" w:rsidRDefault="00CF7A7E">
      <w:pPr>
        <w:pStyle w:val="ListParagraph"/>
        <w:numPr>
          <w:ilvl w:val="0"/>
          <w:numId w:val="10"/>
        </w:numPr>
        <w:spacing w:after="0" w:line="240" w:lineRule="auto"/>
      </w:pPr>
      <w:r>
        <w:rPr>
          <w:rFonts w:eastAsia="Calibri" w:cs="Arial"/>
          <w:iCs/>
        </w:rPr>
        <w:t>State how the data will be linked to the subjects during the study.</w:t>
      </w:r>
    </w:p>
    <w:p w:rsidR="004C53A4" w:rsidRDefault="00CF7A7E">
      <w:pPr>
        <w:pStyle w:val="ListParagraph"/>
        <w:numPr>
          <w:ilvl w:val="0"/>
          <w:numId w:val="10"/>
        </w:numPr>
        <w:spacing w:after="0" w:line="240" w:lineRule="auto"/>
      </w:pPr>
      <w:r>
        <w:rPr>
          <w:rFonts w:eastAsia="Calibri" w:cs="Arial"/>
          <w:iCs/>
        </w:rPr>
        <w:lastRenderedPageBreak/>
        <w:t>State how and where the data will be stored, and how it will be protected.</w:t>
      </w:r>
    </w:p>
    <w:p w:rsidR="004C53A4" w:rsidRDefault="004C53A4">
      <w:pPr>
        <w:pStyle w:val="Standard"/>
        <w:spacing w:after="0" w:line="240" w:lineRule="auto"/>
      </w:pPr>
    </w:p>
    <w:p w:rsidR="004C53A4" w:rsidRDefault="004C53A4">
      <w:pPr>
        <w:pStyle w:val="Standard"/>
        <w:spacing w:after="0" w:line="240" w:lineRule="auto"/>
        <w:rPr>
          <w:b/>
        </w:rPr>
      </w:pPr>
    </w:p>
    <w:p w:rsidR="004C53A4" w:rsidRDefault="00CF7A7E">
      <w:pPr>
        <w:pStyle w:val="Standard"/>
        <w:spacing w:after="0" w:line="240" w:lineRule="auto"/>
      </w:pPr>
      <w:r>
        <w:rPr>
          <w:b/>
        </w:rPr>
        <w:t>Quality control and assurance</w:t>
      </w:r>
    </w:p>
    <w:p w:rsidR="004C53A4" w:rsidRDefault="00CF7A7E">
      <w:pPr>
        <w:pStyle w:val="ListParagraph"/>
        <w:numPr>
          <w:ilvl w:val="0"/>
          <w:numId w:val="10"/>
        </w:numPr>
        <w:spacing w:after="0" w:line="240" w:lineRule="auto"/>
      </w:pPr>
      <w:r>
        <w:rPr>
          <w:rFonts w:eastAsia="Calibri" w:cs="Arial"/>
          <w:iCs/>
        </w:rPr>
        <w:t>Describe steps to be taken to assure that the data collected are accurate, co</w:t>
      </w:r>
      <w:r>
        <w:rPr>
          <w:rFonts w:cs="Arial"/>
          <w:iCs/>
        </w:rPr>
        <w:t xml:space="preserve">nsistent, complete and reliable. (source data verification, </w:t>
      </w:r>
      <w:r>
        <w:rPr>
          <w:rFonts w:eastAsia="Calibri" w:cs="Times New Roman"/>
          <w:iCs/>
        </w:rPr>
        <w:t>audits or self – assessment)</w:t>
      </w:r>
    </w:p>
    <w:p w:rsidR="004C53A4" w:rsidRDefault="00CF7A7E">
      <w:pPr>
        <w:pStyle w:val="ListParagraph"/>
        <w:numPr>
          <w:ilvl w:val="0"/>
          <w:numId w:val="10"/>
        </w:numPr>
        <w:spacing w:after="0" w:line="240" w:lineRule="auto"/>
      </w:pPr>
      <w:r>
        <w:rPr>
          <w:rFonts w:eastAsia="Calibri" w:cs="Times New Roman"/>
          <w:iCs/>
        </w:rPr>
        <w:t>Describe whether there are plans to have ongoing third party monitoring.</w:t>
      </w:r>
    </w:p>
    <w:p w:rsidR="004C53A4" w:rsidRDefault="004C53A4">
      <w:pPr>
        <w:pStyle w:val="Standard"/>
        <w:spacing w:after="0" w:line="240" w:lineRule="auto"/>
      </w:pPr>
    </w:p>
    <w:p w:rsidR="004C53A4" w:rsidRDefault="00CF7A7E">
      <w:pPr>
        <w:pStyle w:val="Standard"/>
        <w:spacing w:after="0" w:line="240" w:lineRule="auto"/>
      </w:pPr>
      <w:r>
        <w:rPr>
          <w:b/>
        </w:rPr>
        <w:t>Publication Plan</w:t>
      </w:r>
    </w:p>
    <w:p w:rsidR="004C53A4" w:rsidRDefault="00CF7A7E">
      <w:pPr>
        <w:pStyle w:val="ListParagraph"/>
        <w:numPr>
          <w:ilvl w:val="0"/>
          <w:numId w:val="10"/>
        </w:numPr>
        <w:spacing w:after="0" w:line="240" w:lineRule="auto"/>
      </w:pPr>
      <w:r>
        <w:t>Describe plans for publication of research results.</w:t>
      </w:r>
    </w:p>
    <w:p w:rsidR="004C53A4" w:rsidRDefault="00CF7A7E">
      <w:pPr>
        <w:pStyle w:val="ListParagraph"/>
        <w:numPr>
          <w:ilvl w:val="0"/>
          <w:numId w:val="10"/>
        </w:numPr>
        <w:spacing w:after="0" w:line="240" w:lineRule="auto"/>
      </w:pPr>
      <w:r>
        <w:rPr>
          <w:rFonts w:eastAsia="Calibri" w:cs="Times New Roman"/>
          <w:iCs/>
        </w:rPr>
        <w:t>State if results will be returned to research subjects.</w:t>
      </w:r>
    </w:p>
    <w:p w:rsidR="004C53A4" w:rsidRDefault="004C53A4">
      <w:pPr>
        <w:pStyle w:val="Standard"/>
        <w:spacing w:after="0" w:line="240" w:lineRule="auto"/>
      </w:pPr>
    </w:p>
    <w:p w:rsidR="004C53A4" w:rsidRDefault="004C53A4">
      <w:pPr>
        <w:pStyle w:val="Standard"/>
        <w:spacing w:after="0" w:line="240" w:lineRule="auto"/>
        <w:rPr>
          <w:b/>
        </w:rPr>
      </w:pPr>
    </w:p>
    <w:p w:rsidR="004C53A4" w:rsidRDefault="00CF7A7E">
      <w:pPr>
        <w:pStyle w:val="Standard"/>
        <w:spacing w:after="0" w:line="240" w:lineRule="auto"/>
      </w:pPr>
      <w:r>
        <w:rPr>
          <w:b/>
        </w:rPr>
        <w:t>ATTACHMENTS</w:t>
      </w:r>
    </w:p>
    <w:p w:rsidR="004C53A4" w:rsidRDefault="004C53A4">
      <w:pPr>
        <w:pStyle w:val="Standard"/>
        <w:spacing w:after="0" w:line="240" w:lineRule="auto"/>
        <w:rPr>
          <w:b/>
        </w:rPr>
      </w:pPr>
    </w:p>
    <w:p w:rsidR="004C53A4" w:rsidRDefault="00CF7A7E">
      <w:pPr>
        <w:pStyle w:val="ListParagraph"/>
        <w:numPr>
          <w:ilvl w:val="0"/>
          <w:numId w:val="30"/>
        </w:numPr>
        <w:spacing w:after="0" w:line="240" w:lineRule="auto"/>
      </w:pPr>
      <w:r>
        <w:t>S</w:t>
      </w:r>
      <w:r>
        <w:rPr>
          <w:rFonts w:eastAsia="Calibri" w:cs="Times New Roman"/>
        </w:rPr>
        <w:t>chematic of Study Design</w:t>
      </w:r>
    </w:p>
    <w:p w:rsidR="004C53A4" w:rsidRDefault="00CF7A7E">
      <w:pPr>
        <w:pStyle w:val="ListParagraph"/>
        <w:numPr>
          <w:ilvl w:val="0"/>
          <w:numId w:val="20"/>
        </w:numPr>
        <w:spacing w:after="0" w:line="240" w:lineRule="auto"/>
      </w:pPr>
      <w:r>
        <w:rPr>
          <w:bCs/>
        </w:rPr>
        <w:t>Study Schedule</w:t>
      </w:r>
    </w:p>
    <w:p w:rsidR="004C53A4" w:rsidRDefault="00CF7A7E">
      <w:pPr>
        <w:pStyle w:val="ListParagraph"/>
        <w:numPr>
          <w:ilvl w:val="0"/>
          <w:numId w:val="20"/>
        </w:numPr>
        <w:spacing w:after="0" w:line="240" w:lineRule="auto"/>
      </w:pPr>
      <w:r>
        <w:rPr>
          <w:bCs/>
        </w:rPr>
        <w:t>Consent Document</w:t>
      </w:r>
    </w:p>
    <w:p w:rsidR="004C53A4" w:rsidRDefault="00CF7A7E">
      <w:pPr>
        <w:pStyle w:val="ListParagraph"/>
        <w:numPr>
          <w:ilvl w:val="0"/>
          <w:numId w:val="20"/>
        </w:numPr>
        <w:spacing w:after="0" w:line="240" w:lineRule="auto"/>
      </w:pPr>
      <w:r>
        <w:rPr>
          <w:bCs/>
        </w:rPr>
        <w:t>Case Report Form</w:t>
      </w:r>
    </w:p>
    <w:p w:rsidR="004C53A4" w:rsidRDefault="004C53A4">
      <w:pPr>
        <w:pStyle w:val="Standard"/>
        <w:spacing w:after="0" w:line="240" w:lineRule="auto"/>
        <w:rPr>
          <w:b/>
          <w:bCs/>
        </w:rPr>
      </w:pPr>
    </w:p>
    <w:p w:rsidR="004C53A4" w:rsidRDefault="004C53A4">
      <w:pPr>
        <w:pStyle w:val="Standard"/>
        <w:spacing w:after="0" w:line="240" w:lineRule="auto"/>
      </w:pPr>
    </w:p>
    <w:sectPr w:rsidR="004C53A4" w:rsidSect="004C53A4">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A4" w:rsidRDefault="004C53A4" w:rsidP="004C53A4">
      <w:pPr>
        <w:spacing w:after="0" w:line="240" w:lineRule="auto"/>
      </w:pPr>
      <w:r>
        <w:separator/>
      </w:r>
    </w:p>
  </w:endnote>
  <w:endnote w:type="continuationSeparator" w:id="0">
    <w:p w:rsidR="004C53A4" w:rsidRDefault="004C53A4" w:rsidP="004C5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A4" w:rsidRDefault="004C53A4">
    <w:pPr>
      <w:pStyle w:val="Footer"/>
    </w:pPr>
    <w:r>
      <w:rPr>
        <w:i/>
        <w:sz w:val="16"/>
      </w:rPr>
      <w:t>Adapted from NIH protocol template and ICH Guidelines</w:t>
    </w:r>
    <w:r>
      <w:tab/>
    </w:r>
    <w:r>
      <w:tab/>
      <w:t xml:space="preserve">Page </w:t>
    </w:r>
    <w:fldSimple w:instr=" PAGE ">
      <w:r w:rsidR="00F73BD9">
        <w:rPr>
          <w:noProof/>
        </w:rPr>
        <w:t>1</w:t>
      </w:r>
    </w:fldSimple>
    <w:r>
      <w:t xml:space="preserve"> of </w:t>
    </w:r>
    <w:fldSimple w:instr=" NUMPAGES ">
      <w:r w:rsidR="00F73BD9">
        <w:rPr>
          <w:noProof/>
        </w:rPr>
        <w:t>3</w:t>
      </w:r>
    </w:fldSimple>
  </w:p>
  <w:p w:rsidR="004C53A4" w:rsidRDefault="004C5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A4" w:rsidRDefault="00CF7A7E" w:rsidP="004C53A4">
      <w:pPr>
        <w:spacing w:after="0" w:line="240" w:lineRule="auto"/>
      </w:pPr>
      <w:r w:rsidRPr="004C53A4">
        <w:rPr>
          <w:color w:val="000000"/>
        </w:rPr>
        <w:separator/>
      </w:r>
    </w:p>
  </w:footnote>
  <w:footnote w:type="continuationSeparator" w:id="0">
    <w:p w:rsidR="004C53A4" w:rsidRDefault="004C53A4" w:rsidP="004C5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D94"/>
    <w:multiLevelType w:val="multilevel"/>
    <w:tmpl w:val="DB1C3A96"/>
    <w:styleLink w:val="WWNum1"/>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46366C"/>
    <w:multiLevelType w:val="multilevel"/>
    <w:tmpl w:val="2E024F3E"/>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17F5DC8"/>
    <w:multiLevelType w:val="multilevel"/>
    <w:tmpl w:val="045C970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F6B03B1"/>
    <w:multiLevelType w:val="multilevel"/>
    <w:tmpl w:val="996409F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3203806"/>
    <w:multiLevelType w:val="multilevel"/>
    <w:tmpl w:val="16CE1DD8"/>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441030B"/>
    <w:multiLevelType w:val="multilevel"/>
    <w:tmpl w:val="EC121A82"/>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97526E4"/>
    <w:multiLevelType w:val="multilevel"/>
    <w:tmpl w:val="5E44ADF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E372118"/>
    <w:multiLevelType w:val="multilevel"/>
    <w:tmpl w:val="914A497C"/>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3A201A0C"/>
    <w:multiLevelType w:val="multilevel"/>
    <w:tmpl w:val="0A549BFA"/>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419F3199"/>
    <w:multiLevelType w:val="multilevel"/>
    <w:tmpl w:val="E6FABEA0"/>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43B82C84"/>
    <w:multiLevelType w:val="multilevel"/>
    <w:tmpl w:val="1CE4C33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A0863D4"/>
    <w:multiLevelType w:val="multilevel"/>
    <w:tmpl w:val="2C1A5D88"/>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B774BFC"/>
    <w:multiLevelType w:val="multilevel"/>
    <w:tmpl w:val="8D4644F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5024400F"/>
    <w:multiLevelType w:val="multilevel"/>
    <w:tmpl w:val="85F0BDEC"/>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50797622"/>
    <w:multiLevelType w:val="multilevel"/>
    <w:tmpl w:val="82F0CAC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546026AA"/>
    <w:multiLevelType w:val="multilevel"/>
    <w:tmpl w:val="066A4A00"/>
    <w:styleLink w:val="WWNum20"/>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7C15DAB"/>
    <w:multiLevelType w:val="multilevel"/>
    <w:tmpl w:val="60AC2C4E"/>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EFF3348"/>
    <w:multiLevelType w:val="multilevel"/>
    <w:tmpl w:val="351CBBEA"/>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E312A2D"/>
    <w:multiLevelType w:val="multilevel"/>
    <w:tmpl w:val="693A6EB2"/>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76587090"/>
    <w:multiLevelType w:val="multilevel"/>
    <w:tmpl w:val="1D2EF13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 w:numId="2">
    <w:abstractNumId w:val="19"/>
  </w:num>
  <w:num w:numId="3">
    <w:abstractNumId w:val="10"/>
  </w:num>
  <w:num w:numId="4">
    <w:abstractNumId w:val="5"/>
  </w:num>
  <w:num w:numId="5">
    <w:abstractNumId w:val="6"/>
  </w:num>
  <w:num w:numId="6">
    <w:abstractNumId w:val="11"/>
  </w:num>
  <w:num w:numId="7">
    <w:abstractNumId w:val="14"/>
  </w:num>
  <w:num w:numId="8">
    <w:abstractNumId w:val="17"/>
  </w:num>
  <w:num w:numId="9">
    <w:abstractNumId w:val="13"/>
  </w:num>
  <w:num w:numId="10">
    <w:abstractNumId w:val="16"/>
  </w:num>
  <w:num w:numId="11">
    <w:abstractNumId w:val="2"/>
  </w:num>
  <w:num w:numId="12">
    <w:abstractNumId w:val="8"/>
  </w:num>
  <w:num w:numId="13">
    <w:abstractNumId w:val="4"/>
  </w:num>
  <w:num w:numId="14">
    <w:abstractNumId w:val="3"/>
  </w:num>
  <w:num w:numId="15">
    <w:abstractNumId w:val="18"/>
  </w:num>
  <w:num w:numId="16">
    <w:abstractNumId w:val="1"/>
  </w:num>
  <w:num w:numId="17">
    <w:abstractNumId w:val="12"/>
  </w:num>
  <w:num w:numId="18">
    <w:abstractNumId w:val="7"/>
  </w:num>
  <w:num w:numId="19">
    <w:abstractNumId w:val="9"/>
  </w:num>
  <w:num w:numId="20">
    <w:abstractNumId w:val="15"/>
  </w:num>
  <w:num w:numId="21">
    <w:abstractNumId w:val="12"/>
  </w:num>
  <w:num w:numId="22">
    <w:abstractNumId w:val="18"/>
  </w:num>
  <w:num w:numId="23">
    <w:abstractNumId w:val="1"/>
  </w:num>
  <w:num w:numId="24">
    <w:abstractNumId w:val="3"/>
  </w:num>
  <w:num w:numId="25">
    <w:abstractNumId w:val="4"/>
  </w:num>
  <w:num w:numId="26">
    <w:abstractNumId w:val="8"/>
  </w:num>
  <w:num w:numId="27">
    <w:abstractNumId w:val="2"/>
  </w:num>
  <w:num w:numId="28">
    <w:abstractNumId w:val="7"/>
  </w:num>
  <w:num w:numId="29">
    <w:abstractNumId w:val="16"/>
  </w:num>
  <w:num w:numId="30">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4C53A4"/>
    <w:rsid w:val="004C53A4"/>
    <w:rsid w:val="004F1E97"/>
    <w:rsid w:val="00CF7A7E"/>
    <w:rsid w:val="00F73BD9"/>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97"/>
  </w:style>
  <w:style w:type="paragraph" w:styleId="Heading1">
    <w:name w:val="heading 1"/>
    <w:basedOn w:val="Standard"/>
    <w:next w:val="Textbody"/>
    <w:rsid w:val="004C53A4"/>
    <w:pPr>
      <w:keepNext/>
      <w:pageBreakBefore/>
      <w:spacing w:before="360" w:after="360" w:line="273" w:lineRule="auto"/>
      <w:outlineLvl w:val="0"/>
    </w:pPr>
    <w:rPr>
      <w:rFonts w:ascii="Arial" w:eastAsia="Times New Roman" w:hAnsi="Arial" w:cs="Times New Roman"/>
      <w:b/>
      <w:caps/>
      <w:sz w:val="32"/>
      <w:szCs w:val="20"/>
    </w:rPr>
  </w:style>
  <w:style w:type="paragraph" w:styleId="Heading2">
    <w:name w:val="heading 2"/>
    <w:basedOn w:val="Standard"/>
    <w:next w:val="Textbody"/>
    <w:rsid w:val="004C53A4"/>
    <w:pPr>
      <w:keepNext/>
      <w:spacing w:before="360" w:after="0" w:line="273" w:lineRule="auto"/>
      <w:outlineLvl w:val="1"/>
    </w:pPr>
    <w:rPr>
      <w:rFonts w:ascii="Arial" w:eastAsia="Times New Roman" w:hAnsi="Arial" w:cs="Times New Roman"/>
      <w:b/>
      <w:sz w:val="28"/>
      <w:szCs w:val="20"/>
    </w:rPr>
  </w:style>
  <w:style w:type="paragraph" w:styleId="Heading3">
    <w:name w:val="heading 3"/>
    <w:basedOn w:val="Heading2"/>
    <w:next w:val="Textbody"/>
    <w:rsid w:val="004C53A4"/>
    <w:pPr>
      <w:outlineLvl w:val="2"/>
    </w:pPr>
    <w:rPr>
      <w:sz w:val="24"/>
    </w:rPr>
  </w:style>
  <w:style w:type="paragraph" w:styleId="Heading4">
    <w:name w:val="heading 4"/>
    <w:basedOn w:val="Heading3"/>
    <w:next w:val="Textbody"/>
    <w:rsid w:val="004C53A4"/>
    <w:pPr>
      <w:spacing w:before="240"/>
      <w:outlineLvl w:val="3"/>
    </w:pPr>
    <w:rPr>
      <w:rFonts w:cs="Arial"/>
    </w:rPr>
  </w:style>
  <w:style w:type="paragraph" w:styleId="Heading5">
    <w:name w:val="heading 5"/>
    <w:basedOn w:val="Heading4"/>
    <w:next w:val="Textbody"/>
    <w:rsid w:val="004C53A4"/>
    <w:pPr>
      <w:tabs>
        <w:tab w:val="left" w:pos="990"/>
      </w:tabs>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53A4"/>
    <w:pPr>
      <w:widowControl/>
    </w:pPr>
  </w:style>
  <w:style w:type="paragraph" w:customStyle="1" w:styleId="Heading">
    <w:name w:val="Heading"/>
    <w:basedOn w:val="Standard"/>
    <w:next w:val="Textbody"/>
    <w:rsid w:val="004C53A4"/>
    <w:pPr>
      <w:keepNext/>
      <w:spacing w:before="240" w:after="120"/>
    </w:pPr>
    <w:rPr>
      <w:rFonts w:ascii="Arial" w:eastAsia="Microsoft YaHei" w:hAnsi="Arial" w:cs="Mangal"/>
      <w:sz w:val="28"/>
      <w:szCs w:val="28"/>
    </w:rPr>
  </w:style>
  <w:style w:type="paragraph" w:customStyle="1" w:styleId="Textbody">
    <w:name w:val="Text body"/>
    <w:basedOn w:val="Standard"/>
    <w:rsid w:val="004C53A4"/>
    <w:pPr>
      <w:spacing w:after="0" w:line="240" w:lineRule="auto"/>
    </w:pPr>
    <w:rPr>
      <w:rFonts w:ascii="Garamond" w:eastAsia="Times New Roman" w:hAnsi="Garamond" w:cs="Tahoma"/>
      <w:sz w:val="20"/>
      <w:szCs w:val="24"/>
      <w:lang w:val="en-GB"/>
    </w:rPr>
  </w:style>
  <w:style w:type="paragraph" w:styleId="List">
    <w:name w:val="List"/>
    <w:basedOn w:val="Textbody"/>
    <w:rsid w:val="004C53A4"/>
    <w:rPr>
      <w:rFonts w:cs="Mangal"/>
    </w:rPr>
  </w:style>
  <w:style w:type="paragraph" w:styleId="Caption">
    <w:name w:val="caption"/>
    <w:basedOn w:val="Standard"/>
    <w:rsid w:val="004C53A4"/>
    <w:pPr>
      <w:suppressLineNumbers/>
      <w:spacing w:before="120" w:after="120"/>
    </w:pPr>
    <w:rPr>
      <w:rFonts w:cs="Mangal"/>
      <w:i/>
      <w:iCs/>
      <w:sz w:val="24"/>
      <w:szCs w:val="24"/>
    </w:rPr>
  </w:style>
  <w:style w:type="paragraph" w:customStyle="1" w:styleId="Index">
    <w:name w:val="Index"/>
    <w:basedOn w:val="Standard"/>
    <w:rsid w:val="004C53A4"/>
    <w:pPr>
      <w:suppressLineNumbers/>
    </w:pPr>
    <w:rPr>
      <w:rFonts w:cs="Mangal"/>
    </w:rPr>
  </w:style>
  <w:style w:type="paragraph" w:styleId="Header">
    <w:name w:val="header"/>
    <w:basedOn w:val="Standard"/>
    <w:rsid w:val="004C53A4"/>
    <w:pPr>
      <w:suppressLineNumbers/>
      <w:tabs>
        <w:tab w:val="center" w:pos="4680"/>
        <w:tab w:val="right" w:pos="9360"/>
      </w:tabs>
      <w:spacing w:after="0" w:line="240" w:lineRule="auto"/>
    </w:pPr>
  </w:style>
  <w:style w:type="paragraph" w:styleId="Footer">
    <w:name w:val="footer"/>
    <w:basedOn w:val="Standard"/>
    <w:rsid w:val="004C53A4"/>
    <w:pPr>
      <w:suppressLineNumbers/>
      <w:tabs>
        <w:tab w:val="center" w:pos="4680"/>
        <w:tab w:val="right" w:pos="9360"/>
      </w:tabs>
      <w:spacing w:after="0" w:line="240" w:lineRule="auto"/>
    </w:pPr>
  </w:style>
  <w:style w:type="paragraph" w:styleId="ListParagraph">
    <w:name w:val="List Paragraph"/>
    <w:basedOn w:val="Standard"/>
    <w:rsid w:val="004C53A4"/>
    <w:pPr>
      <w:ind w:left="720"/>
    </w:pPr>
  </w:style>
  <w:style w:type="paragraph" w:customStyle="1" w:styleId="Bulletlisting">
    <w:name w:val="Bullet (listing)"/>
    <w:basedOn w:val="Standard"/>
    <w:rsid w:val="004C53A4"/>
    <w:pPr>
      <w:spacing w:before="120" w:after="0" w:line="273" w:lineRule="auto"/>
    </w:pPr>
    <w:rPr>
      <w:rFonts w:ascii="Arial" w:eastAsia="Times New Roman" w:hAnsi="Arial" w:cs="Times New Roman"/>
      <w:szCs w:val="20"/>
    </w:rPr>
  </w:style>
  <w:style w:type="paragraph" w:customStyle="1" w:styleId="Bulletlisting3">
    <w:name w:val="Bullet (listing)3"/>
    <w:basedOn w:val="Standard"/>
    <w:rsid w:val="004C53A4"/>
    <w:pPr>
      <w:tabs>
        <w:tab w:val="left" w:pos="2160"/>
      </w:tabs>
      <w:spacing w:before="120" w:after="0" w:line="273" w:lineRule="auto"/>
      <w:ind w:left="1080" w:hanging="360"/>
    </w:pPr>
    <w:rPr>
      <w:rFonts w:ascii="Arial" w:eastAsia="Times New Roman" w:hAnsi="Arial" w:cs="Arial"/>
      <w:szCs w:val="20"/>
    </w:rPr>
  </w:style>
  <w:style w:type="paragraph" w:styleId="BodyText2">
    <w:name w:val="Body Text 2"/>
    <w:basedOn w:val="Standard"/>
    <w:rsid w:val="004C53A4"/>
    <w:pPr>
      <w:spacing w:after="120" w:line="480" w:lineRule="auto"/>
    </w:pPr>
  </w:style>
  <w:style w:type="paragraph" w:styleId="BodyText3">
    <w:name w:val="Body Text 3"/>
    <w:basedOn w:val="Standard"/>
    <w:rsid w:val="004C53A4"/>
    <w:pPr>
      <w:spacing w:after="120"/>
    </w:pPr>
    <w:rPr>
      <w:sz w:val="16"/>
      <w:szCs w:val="16"/>
    </w:rPr>
  </w:style>
  <w:style w:type="paragraph" w:customStyle="1" w:styleId="ListBullet2a">
    <w:name w:val="List Bullet 2a"/>
    <w:rsid w:val="004C53A4"/>
    <w:pPr>
      <w:tabs>
        <w:tab w:val="left" w:pos="2527"/>
      </w:tabs>
      <w:spacing w:before="120" w:after="0" w:line="273" w:lineRule="auto"/>
      <w:ind w:left="1267"/>
    </w:pPr>
    <w:rPr>
      <w:rFonts w:ascii="Arial" w:eastAsia="Times New Roman" w:hAnsi="Arial" w:cs="Times New Roman"/>
      <w:szCs w:val="20"/>
    </w:rPr>
  </w:style>
  <w:style w:type="paragraph" w:styleId="ListBullet2">
    <w:name w:val="List Bullet 2"/>
    <w:basedOn w:val="Standard"/>
    <w:rsid w:val="004C53A4"/>
    <w:pPr>
      <w:tabs>
        <w:tab w:val="left" w:pos="1440"/>
      </w:tabs>
      <w:ind w:left="720" w:hanging="360"/>
    </w:pPr>
  </w:style>
  <w:style w:type="character" w:customStyle="1" w:styleId="SidhuvudChar">
    <w:name w:val="Sidhuvud Char"/>
    <w:basedOn w:val="DefaultParagraphFont"/>
    <w:rsid w:val="004C53A4"/>
  </w:style>
  <w:style w:type="character" w:customStyle="1" w:styleId="SidfotChar">
    <w:name w:val="Sidfot Char"/>
    <w:basedOn w:val="DefaultParagraphFont"/>
    <w:rsid w:val="004C53A4"/>
  </w:style>
  <w:style w:type="character" w:customStyle="1" w:styleId="BrdtextChar">
    <w:name w:val="Brödtext Char"/>
    <w:basedOn w:val="DefaultParagraphFont"/>
    <w:rsid w:val="004C53A4"/>
    <w:rPr>
      <w:rFonts w:ascii="Garamond" w:eastAsia="Times New Roman" w:hAnsi="Garamond" w:cs="Tahoma"/>
      <w:sz w:val="20"/>
      <w:szCs w:val="24"/>
      <w:lang w:val="en-GB"/>
    </w:rPr>
  </w:style>
  <w:style w:type="character" w:customStyle="1" w:styleId="Brdtext2Char">
    <w:name w:val="Brödtext 2 Char"/>
    <w:basedOn w:val="DefaultParagraphFont"/>
    <w:rsid w:val="004C53A4"/>
  </w:style>
  <w:style w:type="character" w:customStyle="1" w:styleId="Brdtext3Char">
    <w:name w:val="Brödtext 3 Char"/>
    <w:basedOn w:val="DefaultParagraphFont"/>
    <w:rsid w:val="004C53A4"/>
    <w:rPr>
      <w:sz w:val="16"/>
      <w:szCs w:val="16"/>
    </w:rPr>
  </w:style>
  <w:style w:type="character" w:customStyle="1" w:styleId="Rubrik1Char">
    <w:name w:val="Rubrik 1 Char"/>
    <w:basedOn w:val="DefaultParagraphFont"/>
    <w:rsid w:val="004C53A4"/>
    <w:rPr>
      <w:rFonts w:ascii="Arial" w:eastAsia="Times New Roman" w:hAnsi="Arial" w:cs="Times New Roman"/>
      <w:b/>
      <w:caps/>
      <w:sz w:val="32"/>
      <w:szCs w:val="20"/>
    </w:rPr>
  </w:style>
  <w:style w:type="character" w:customStyle="1" w:styleId="Rubrik2Char">
    <w:name w:val="Rubrik 2 Char"/>
    <w:basedOn w:val="DefaultParagraphFont"/>
    <w:rsid w:val="004C53A4"/>
    <w:rPr>
      <w:rFonts w:ascii="Arial" w:eastAsia="Times New Roman" w:hAnsi="Arial" w:cs="Times New Roman"/>
      <w:b/>
      <w:sz w:val="28"/>
      <w:szCs w:val="20"/>
    </w:rPr>
  </w:style>
  <w:style w:type="character" w:customStyle="1" w:styleId="Rubrik3Char">
    <w:name w:val="Rubrik 3 Char"/>
    <w:basedOn w:val="DefaultParagraphFont"/>
    <w:rsid w:val="004C53A4"/>
    <w:rPr>
      <w:rFonts w:ascii="Arial" w:eastAsia="Times New Roman" w:hAnsi="Arial" w:cs="Times New Roman"/>
      <w:b/>
      <w:sz w:val="24"/>
      <w:szCs w:val="20"/>
    </w:rPr>
  </w:style>
  <w:style w:type="character" w:customStyle="1" w:styleId="Rubrik4Char">
    <w:name w:val="Rubrik 4 Char"/>
    <w:basedOn w:val="DefaultParagraphFont"/>
    <w:rsid w:val="004C53A4"/>
    <w:rPr>
      <w:rFonts w:ascii="Arial" w:eastAsia="Times New Roman" w:hAnsi="Arial" w:cs="Arial"/>
      <w:b/>
      <w:sz w:val="24"/>
      <w:szCs w:val="20"/>
    </w:rPr>
  </w:style>
  <w:style w:type="character" w:customStyle="1" w:styleId="Rubrik5Char">
    <w:name w:val="Rubrik 5 Char"/>
    <w:basedOn w:val="DefaultParagraphFont"/>
    <w:rsid w:val="004C53A4"/>
    <w:rPr>
      <w:rFonts w:ascii="Arial" w:eastAsia="Times New Roman" w:hAnsi="Arial" w:cs="Arial"/>
      <w:b/>
      <w:sz w:val="24"/>
      <w:szCs w:val="20"/>
    </w:rPr>
  </w:style>
  <w:style w:type="character" w:customStyle="1" w:styleId="ListLabel1">
    <w:name w:val="ListLabel 1"/>
    <w:rsid w:val="004C53A4"/>
    <w:rPr>
      <w:sz w:val="22"/>
    </w:rPr>
  </w:style>
  <w:style w:type="character" w:customStyle="1" w:styleId="ListLabel2">
    <w:name w:val="ListLabel 2"/>
    <w:rsid w:val="004C53A4"/>
    <w:rPr>
      <w:b w:val="0"/>
      <w:i w:val="0"/>
      <w:sz w:val="22"/>
    </w:rPr>
  </w:style>
  <w:style w:type="character" w:customStyle="1" w:styleId="ListLabel3">
    <w:name w:val="ListLabel 3"/>
    <w:rsid w:val="004C53A4"/>
    <w:rPr>
      <w:rFonts w:cs="Courier New"/>
    </w:rPr>
  </w:style>
  <w:style w:type="character" w:customStyle="1" w:styleId="ListLabel4">
    <w:name w:val="ListLabel 4"/>
    <w:rsid w:val="004C53A4"/>
    <w:rPr>
      <w:b/>
      <w:i w:val="0"/>
      <w:sz w:val="28"/>
      <w:szCs w:val="28"/>
    </w:rPr>
  </w:style>
  <w:style w:type="numbering" w:customStyle="1" w:styleId="WWNum1">
    <w:name w:val="WWNum1"/>
    <w:basedOn w:val="NoList"/>
    <w:rsid w:val="004C53A4"/>
    <w:pPr>
      <w:numPr>
        <w:numId w:val="1"/>
      </w:numPr>
    </w:pPr>
  </w:style>
  <w:style w:type="numbering" w:customStyle="1" w:styleId="WWNum2">
    <w:name w:val="WWNum2"/>
    <w:basedOn w:val="NoList"/>
    <w:rsid w:val="004C53A4"/>
    <w:pPr>
      <w:numPr>
        <w:numId w:val="2"/>
      </w:numPr>
    </w:pPr>
  </w:style>
  <w:style w:type="numbering" w:customStyle="1" w:styleId="WWNum3">
    <w:name w:val="WWNum3"/>
    <w:basedOn w:val="NoList"/>
    <w:rsid w:val="004C53A4"/>
    <w:pPr>
      <w:numPr>
        <w:numId w:val="3"/>
      </w:numPr>
    </w:pPr>
  </w:style>
  <w:style w:type="numbering" w:customStyle="1" w:styleId="WWNum4">
    <w:name w:val="WWNum4"/>
    <w:basedOn w:val="NoList"/>
    <w:rsid w:val="004C53A4"/>
    <w:pPr>
      <w:numPr>
        <w:numId w:val="4"/>
      </w:numPr>
    </w:pPr>
  </w:style>
  <w:style w:type="numbering" w:customStyle="1" w:styleId="WWNum5">
    <w:name w:val="WWNum5"/>
    <w:basedOn w:val="NoList"/>
    <w:rsid w:val="004C53A4"/>
    <w:pPr>
      <w:numPr>
        <w:numId w:val="5"/>
      </w:numPr>
    </w:pPr>
  </w:style>
  <w:style w:type="numbering" w:customStyle="1" w:styleId="WWNum6">
    <w:name w:val="WWNum6"/>
    <w:basedOn w:val="NoList"/>
    <w:rsid w:val="004C53A4"/>
    <w:pPr>
      <w:numPr>
        <w:numId w:val="6"/>
      </w:numPr>
    </w:pPr>
  </w:style>
  <w:style w:type="numbering" w:customStyle="1" w:styleId="WWNum7">
    <w:name w:val="WWNum7"/>
    <w:basedOn w:val="NoList"/>
    <w:rsid w:val="004C53A4"/>
    <w:pPr>
      <w:numPr>
        <w:numId w:val="7"/>
      </w:numPr>
    </w:pPr>
  </w:style>
  <w:style w:type="numbering" w:customStyle="1" w:styleId="WWNum8">
    <w:name w:val="WWNum8"/>
    <w:basedOn w:val="NoList"/>
    <w:rsid w:val="004C53A4"/>
    <w:pPr>
      <w:numPr>
        <w:numId w:val="8"/>
      </w:numPr>
    </w:pPr>
  </w:style>
  <w:style w:type="numbering" w:customStyle="1" w:styleId="WWNum9">
    <w:name w:val="WWNum9"/>
    <w:basedOn w:val="NoList"/>
    <w:rsid w:val="004C53A4"/>
    <w:pPr>
      <w:numPr>
        <w:numId w:val="9"/>
      </w:numPr>
    </w:pPr>
  </w:style>
  <w:style w:type="numbering" w:customStyle="1" w:styleId="WWNum10">
    <w:name w:val="WWNum10"/>
    <w:basedOn w:val="NoList"/>
    <w:rsid w:val="004C53A4"/>
    <w:pPr>
      <w:numPr>
        <w:numId w:val="10"/>
      </w:numPr>
    </w:pPr>
  </w:style>
  <w:style w:type="numbering" w:customStyle="1" w:styleId="WWNum11">
    <w:name w:val="WWNum11"/>
    <w:basedOn w:val="NoList"/>
    <w:rsid w:val="004C53A4"/>
    <w:pPr>
      <w:numPr>
        <w:numId w:val="11"/>
      </w:numPr>
    </w:pPr>
  </w:style>
  <w:style w:type="numbering" w:customStyle="1" w:styleId="WWNum12">
    <w:name w:val="WWNum12"/>
    <w:basedOn w:val="NoList"/>
    <w:rsid w:val="004C53A4"/>
    <w:pPr>
      <w:numPr>
        <w:numId w:val="12"/>
      </w:numPr>
    </w:pPr>
  </w:style>
  <w:style w:type="numbering" w:customStyle="1" w:styleId="WWNum13">
    <w:name w:val="WWNum13"/>
    <w:basedOn w:val="NoList"/>
    <w:rsid w:val="004C53A4"/>
    <w:pPr>
      <w:numPr>
        <w:numId w:val="13"/>
      </w:numPr>
    </w:pPr>
  </w:style>
  <w:style w:type="numbering" w:customStyle="1" w:styleId="WWNum14">
    <w:name w:val="WWNum14"/>
    <w:basedOn w:val="NoList"/>
    <w:rsid w:val="004C53A4"/>
    <w:pPr>
      <w:numPr>
        <w:numId w:val="14"/>
      </w:numPr>
    </w:pPr>
  </w:style>
  <w:style w:type="numbering" w:customStyle="1" w:styleId="WWNum15">
    <w:name w:val="WWNum15"/>
    <w:basedOn w:val="NoList"/>
    <w:rsid w:val="004C53A4"/>
    <w:pPr>
      <w:numPr>
        <w:numId w:val="15"/>
      </w:numPr>
    </w:pPr>
  </w:style>
  <w:style w:type="numbering" w:customStyle="1" w:styleId="WWNum16">
    <w:name w:val="WWNum16"/>
    <w:basedOn w:val="NoList"/>
    <w:rsid w:val="004C53A4"/>
    <w:pPr>
      <w:numPr>
        <w:numId w:val="16"/>
      </w:numPr>
    </w:pPr>
  </w:style>
  <w:style w:type="numbering" w:customStyle="1" w:styleId="WWNum17">
    <w:name w:val="WWNum17"/>
    <w:basedOn w:val="NoList"/>
    <w:rsid w:val="004C53A4"/>
    <w:pPr>
      <w:numPr>
        <w:numId w:val="17"/>
      </w:numPr>
    </w:pPr>
  </w:style>
  <w:style w:type="numbering" w:customStyle="1" w:styleId="WWNum18">
    <w:name w:val="WWNum18"/>
    <w:basedOn w:val="NoList"/>
    <w:rsid w:val="004C53A4"/>
    <w:pPr>
      <w:numPr>
        <w:numId w:val="18"/>
      </w:numPr>
    </w:pPr>
  </w:style>
  <w:style w:type="numbering" w:customStyle="1" w:styleId="WWNum19">
    <w:name w:val="WWNum19"/>
    <w:basedOn w:val="NoList"/>
    <w:rsid w:val="004C53A4"/>
    <w:pPr>
      <w:numPr>
        <w:numId w:val="19"/>
      </w:numPr>
    </w:pPr>
  </w:style>
  <w:style w:type="numbering" w:customStyle="1" w:styleId="WWNum20">
    <w:name w:val="WWNum20"/>
    <w:basedOn w:val="NoList"/>
    <w:rsid w:val="004C53A4"/>
    <w:pPr>
      <w:numPr>
        <w:numId w:val="2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4028</Characters>
  <Application>Microsoft Office Word</Application>
  <DocSecurity>0</DocSecurity>
  <Lines>33</Lines>
  <Paragraphs>9</Paragraphs>
  <ScaleCrop>false</ScaleCrop>
  <Company>AstraZeneca</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Sujatha</dc:creator>
  <cp:lastModifiedBy>Ziad Taib</cp:lastModifiedBy>
  <cp:revision>2</cp:revision>
  <dcterms:created xsi:type="dcterms:W3CDTF">2014-01-14T09:36:00Z</dcterms:created>
  <dcterms:modified xsi:type="dcterms:W3CDTF">2014-01-14T09:36:00Z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